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15699"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AA3F04A"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7E46365F"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6A0E580"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5915D9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4C0D1AE"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A52ECB4" w14:textId="77777777">
        <w:trPr>
          <w:tblHeader/>
        </w:trPr>
        <w:tc>
          <w:tcPr>
            <w:tcW w:w="990" w:type="dxa"/>
          </w:tcPr>
          <w:p w14:paraId="2439004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9CBF48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60702E3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AA8D72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74E5C56D" w14:textId="77777777">
        <w:tc>
          <w:tcPr>
            <w:tcW w:w="990" w:type="dxa"/>
          </w:tcPr>
          <w:p w14:paraId="6A4F80B1" w14:textId="0FEBE087" w:rsidR="00890ADC" w:rsidRPr="008C6B5B" w:rsidRDefault="00330443">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0708F533" w14:textId="5D641343" w:rsidR="00890ADC" w:rsidRPr="00330443" w:rsidRDefault="00330443">
            <w:pPr>
              <w:pStyle w:val="MarginText"/>
              <w:overflowPunct w:val="0"/>
              <w:autoSpaceDE w:val="0"/>
              <w:autoSpaceDN w:val="0"/>
              <w:textAlignment w:val="baseline"/>
              <w:rPr>
                <w:rFonts w:ascii="Arial" w:hAnsi="Arial" w:cs="Arial"/>
                <w:sz w:val="24"/>
                <w:szCs w:val="22"/>
              </w:rPr>
            </w:pPr>
            <w:r w:rsidRPr="00330443">
              <w:rPr>
                <w:rFonts w:ascii="Arial" w:hAnsi="Arial" w:cs="Arial"/>
                <w:sz w:val="24"/>
                <w:szCs w:val="22"/>
              </w:rPr>
              <w:t>21/03/23</w:t>
            </w:r>
          </w:p>
        </w:tc>
        <w:tc>
          <w:tcPr>
            <w:tcW w:w="3011" w:type="dxa"/>
          </w:tcPr>
          <w:p w14:paraId="7DB35268" w14:textId="1F3FA6E9" w:rsidR="00890ADC" w:rsidRPr="00330443" w:rsidRDefault="00330443">
            <w:pPr>
              <w:pStyle w:val="MarginText"/>
              <w:overflowPunct w:val="0"/>
              <w:autoSpaceDE w:val="0"/>
              <w:autoSpaceDN w:val="0"/>
              <w:textAlignment w:val="baseline"/>
              <w:rPr>
                <w:rFonts w:ascii="Arial" w:hAnsi="Arial" w:cs="Arial"/>
                <w:sz w:val="24"/>
                <w:szCs w:val="22"/>
              </w:rPr>
            </w:pPr>
            <w:proofErr w:type="spellStart"/>
            <w:r w:rsidRPr="00330443">
              <w:rPr>
                <w:rFonts w:ascii="Arial" w:hAnsi="Arial" w:cs="Arial"/>
                <w:sz w:val="24"/>
                <w:szCs w:val="22"/>
              </w:rPr>
              <w:t>NatCen’s</w:t>
            </w:r>
            <w:proofErr w:type="spellEnd"/>
            <w:r w:rsidRPr="00330443">
              <w:rPr>
                <w:rFonts w:ascii="Arial" w:hAnsi="Arial" w:cs="Arial"/>
                <w:sz w:val="24"/>
                <w:szCs w:val="22"/>
              </w:rPr>
              <w:t xml:space="preserve"> proposal to conduct this research</w:t>
            </w:r>
          </w:p>
        </w:tc>
        <w:tc>
          <w:tcPr>
            <w:tcW w:w="2238" w:type="dxa"/>
          </w:tcPr>
          <w:p w14:paraId="636D586A" w14:textId="146F76B8" w:rsidR="00890ADC" w:rsidRPr="00330443" w:rsidRDefault="00330443">
            <w:pPr>
              <w:pStyle w:val="MarginText"/>
              <w:overflowPunct w:val="0"/>
              <w:autoSpaceDE w:val="0"/>
              <w:autoSpaceDN w:val="0"/>
              <w:textAlignment w:val="baseline"/>
              <w:rPr>
                <w:rFonts w:ascii="Arial" w:hAnsi="Arial" w:cs="Arial"/>
                <w:sz w:val="24"/>
                <w:szCs w:val="22"/>
              </w:rPr>
            </w:pPr>
            <w:r w:rsidRPr="00330443">
              <w:rPr>
                <w:rFonts w:ascii="Arial" w:hAnsi="Arial" w:cs="Arial"/>
                <w:sz w:val="24"/>
                <w:szCs w:val="22"/>
              </w:rPr>
              <w:t>Indefinitely</w:t>
            </w:r>
          </w:p>
        </w:tc>
      </w:tr>
      <w:tr w:rsidR="00330443" w:rsidRPr="008C6B5B" w14:paraId="648A8E9C" w14:textId="77777777">
        <w:tc>
          <w:tcPr>
            <w:tcW w:w="990" w:type="dxa"/>
          </w:tcPr>
          <w:p w14:paraId="301DCCA0" w14:textId="67115DBA" w:rsidR="00330443" w:rsidRPr="008C6B5B" w:rsidRDefault="00330443">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023FD9DD" w14:textId="68C0D872" w:rsidR="00330443" w:rsidRPr="00330443" w:rsidRDefault="00330443">
            <w:pPr>
              <w:pStyle w:val="MarginText"/>
              <w:overflowPunct w:val="0"/>
              <w:autoSpaceDE w:val="0"/>
              <w:autoSpaceDN w:val="0"/>
              <w:textAlignment w:val="baseline"/>
              <w:rPr>
                <w:rFonts w:ascii="Arial" w:hAnsi="Arial" w:cs="Arial"/>
                <w:sz w:val="24"/>
                <w:szCs w:val="22"/>
              </w:rPr>
            </w:pPr>
            <w:r w:rsidRPr="00330443">
              <w:rPr>
                <w:rFonts w:ascii="Arial" w:hAnsi="Arial" w:cs="Arial"/>
                <w:sz w:val="24"/>
                <w:szCs w:val="22"/>
              </w:rPr>
              <w:t>21/03/23</w:t>
            </w:r>
          </w:p>
        </w:tc>
        <w:tc>
          <w:tcPr>
            <w:tcW w:w="3011" w:type="dxa"/>
          </w:tcPr>
          <w:p w14:paraId="6695AE8D" w14:textId="40D857A8" w:rsidR="00330443" w:rsidRPr="00330443" w:rsidRDefault="00330443">
            <w:pPr>
              <w:pStyle w:val="MarginText"/>
              <w:overflowPunct w:val="0"/>
              <w:autoSpaceDE w:val="0"/>
              <w:autoSpaceDN w:val="0"/>
              <w:textAlignment w:val="baseline"/>
              <w:rPr>
                <w:rFonts w:ascii="Arial" w:hAnsi="Arial" w:cs="Arial"/>
                <w:sz w:val="24"/>
                <w:szCs w:val="22"/>
              </w:rPr>
            </w:pPr>
            <w:proofErr w:type="spellStart"/>
            <w:r w:rsidRPr="00330443">
              <w:rPr>
                <w:rFonts w:ascii="Arial" w:hAnsi="Arial" w:cs="Arial"/>
                <w:sz w:val="24"/>
                <w:szCs w:val="22"/>
              </w:rPr>
              <w:t>NatCen’s</w:t>
            </w:r>
            <w:proofErr w:type="spellEnd"/>
            <w:r w:rsidRPr="00330443">
              <w:rPr>
                <w:rFonts w:ascii="Arial" w:hAnsi="Arial" w:cs="Arial"/>
                <w:sz w:val="24"/>
                <w:szCs w:val="22"/>
              </w:rPr>
              <w:t xml:space="preserve"> staff day rates</w:t>
            </w:r>
          </w:p>
        </w:tc>
        <w:tc>
          <w:tcPr>
            <w:tcW w:w="2238" w:type="dxa"/>
          </w:tcPr>
          <w:p w14:paraId="17564B11" w14:textId="67D8A148" w:rsidR="00330443" w:rsidRPr="00330443" w:rsidRDefault="00330443">
            <w:pPr>
              <w:pStyle w:val="MarginText"/>
              <w:overflowPunct w:val="0"/>
              <w:autoSpaceDE w:val="0"/>
              <w:autoSpaceDN w:val="0"/>
              <w:textAlignment w:val="baseline"/>
              <w:rPr>
                <w:rFonts w:ascii="Arial" w:hAnsi="Arial" w:cs="Arial"/>
                <w:sz w:val="24"/>
                <w:szCs w:val="22"/>
              </w:rPr>
            </w:pPr>
            <w:r w:rsidRPr="00330443">
              <w:rPr>
                <w:rFonts w:ascii="Arial" w:hAnsi="Arial" w:cs="Arial"/>
                <w:sz w:val="24"/>
                <w:szCs w:val="22"/>
              </w:rPr>
              <w:t>Indefinitely</w:t>
            </w:r>
          </w:p>
        </w:tc>
      </w:tr>
    </w:tbl>
    <w:p w14:paraId="2DD3EE85"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BC861" w14:textId="77777777" w:rsidR="001C19CB" w:rsidRDefault="001C19CB">
      <w:pPr>
        <w:spacing w:after="0" w:line="240" w:lineRule="auto"/>
      </w:pPr>
      <w:r>
        <w:separator/>
      </w:r>
    </w:p>
  </w:endnote>
  <w:endnote w:type="continuationSeparator" w:id="0">
    <w:p w14:paraId="2BD310B3"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3C6E5"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2BB1F810"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6586527B"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73344" w14:textId="77777777" w:rsidR="001C19CB" w:rsidRDefault="001C19CB">
      <w:pPr>
        <w:spacing w:after="0" w:line="240" w:lineRule="auto"/>
      </w:pPr>
      <w:r>
        <w:separator/>
      </w:r>
    </w:p>
  </w:footnote>
  <w:footnote w:type="continuationSeparator" w:id="0">
    <w:p w14:paraId="2E1697D6"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7774F"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ED8FE45"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330443"/>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2023-04-21T10:40:00Z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